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　　　　　　　　　　　　　　　　　　　　　</w:t>
      </w:r>
      <w:bookmarkStart w:id="0" w:name="_GoBack"/>
      <w:bookmarkEnd w:id="0"/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ja-JP"/>
        </w:rPr>
        <w:t>　第７期介護保険事業計画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ja-JP"/>
        </w:rPr>
        <w:t>【認知症施策の数値目標】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ja-JP"/>
        </w:rPr>
        <w:t>　１．認知症への理解を深める</w:t>
      </w:r>
    </w:p>
    <w:tbl>
      <w:tblPr>
        <w:tblStyle w:val="4"/>
        <w:tblpPr w:leftFromText="180" w:rightFromText="180" w:vertAnchor="text" w:horzAnchor="page" w:tblpX="1822" w:tblpY="123"/>
        <w:tblOverlap w:val="never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  <w:gridCol w:w="1215"/>
        <w:gridCol w:w="112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ja-JP"/>
              </w:rPr>
              <w:t>取　り　組　み　の　内　容</w:t>
            </w: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  <w:t>30年度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  <w:t>実績</w:t>
            </w:r>
          </w:p>
        </w:tc>
        <w:tc>
          <w:tcPr>
            <w:tcW w:w="112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  <w:t>31年度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  <w:t>目標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  <w:t>32年度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ja-JP"/>
              </w:rPr>
              <w:t>目標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ア）認知症サポーターを養成する（累計）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20回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18回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18回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1,686人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1,893人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2,100人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　　・住　民　　</w:t>
            </w:r>
          </w:p>
        </w:tc>
        <w:tc>
          <w:tcPr>
            <w:tcW w:w="1215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18回</w:t>
            </w:r>
          </w:p>
        </w:tc>
        <w:tc>
          <w:tcPr>
            <w:tcW w:w="1125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15回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15回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202人</w:t>
            </w:r>
          </w:p>
        </w:tc>
        <w:tc>
          <w:tcPr>
            <w:tcW w:w="112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161人</w:t>
            </w:r>
          </w:p>
        </w:tc>
        <w:tc>
          <w:tcPr>
            <w:tcW w:w="1140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161人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Merge w:val="restart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　　・町内事業所</w:t>
            </w:r>
          </w:p>
        </w:tc>
        <w:tc>
          <w:tcPr>
            <w:tcW w:w="1215" w:type="dxa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</w:tc>
        <w:tc>
          <w:tcPr>
            <w:tcW w:w="1125" w:type="dxa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</w:tc>
        <w:tc>
          <w:tcPr>
            <w:tcW w:w="1140" w:type="dxa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11人</w:t>
            </w:r>
          </w:p>
        </w:tc>
        <w:tc>
          <w:tcPr>
            <w:tcW w:w="112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15人</w:t>
            </w:r>
          </w:p>
        </w:tc>
        <w:tc>
          <w:tcPr>
            <w:tcW w:w="1140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Merge w:val="restart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　　・高校生（日野高校）</w:t>
            </w:r>
          </w:p>
        </w:tc>
        <w:tc>
          <w:tcPr>
            <w:tcW w:w="1215" w:type="dxa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</w:tc>
        <w:tc>
          <w:tcPr>
            <w:tcW w:w="1125" w:type="dxa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</w:tc>
        <w:tc>
          <w:tcPr>
            <w:tcW w:w="1140" w:type="dxa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6人</w:t>
            </w:r>
          </w:p>
        </w:tc>
        <w:tc>
          <w:tcPr>
            <w:tcW w:w="112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6人</w:t>
            </w:r>
          </w:p>
        </w:tc>
        <w:tc>
          <w:tcPr>
            <w:tcW w:w="1140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Merge w:val="restart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　　・中学生（日南中学校）</w:t>
            </w:r>
          </w:p>
        </w:tc>
        <w:tc>
          <w:tcPr>
            <w:tcW w:w="1215" w:type="dxa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0回</w:t>
            </w:r>
          </w:p>
        </w:tc>
        <w:tc>
          <w:tcPr>
            <w:tcW w:w="1125" w:type="dxa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</w:tc>
        <w:tc>
          <w:tcPr>
            <w:tcW w:w="1140" w:type="dxa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0人</w:t>
            </w:r>
          </w:p>
        </w:tc>
        <w:tc>
          <w:tcPr>
            <w:tcW w:w="112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25人</w:t>
            </w:r>
          </w:p>
        </w:tc>
        <w:tc>
          <w:tcPr>
            <w:tcW w:w="1140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635" w:type="dxa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イ）地域包括ケアシンポジウムで啓発を行う</w:t>
            </w:r>
          </w:p>
        </w:tc>
        <w:tc>
          <w:tcPr>
            <w:tcW w:w="1215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未実施</w:t>
            </w:r>
          </w:p>
        </w:tc>
        <w:tc>
          <w:tcPr>
            <w:tcW w:w="1125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実施</w:t>
            </w:r>
          </w:p>
        </w:tc>
        <w:tc>
          <w:tcPr>
            <w:tcW w:w="1140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ウ）広報にちなんで漫画による啓発を行う</w:t>
            </w:r>
          </w:p>
        </w:tc>
        <w:tc>
          <w:tcPr>
            <w:tcW w:w="121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作成2部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掲載1回</w:t>
            </w:r>
          </w:p>
        </w:tc>
        <w:tc>
          <w:tcPr>
            <w:tcW w:w="112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作成2部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掲載2回</w:t>
            </w:r>
          </w:p>
        </w:tc>
        <w:tc>
          <w:tcPr>
            <w:tcW w:w="1140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vertAlign w:val="baseline"/>
                <w:lang w:val="en-US" w:eastAsia="ja-JP"/>
              </w:rPr>
              <w:t>紙芝居、冊子にする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vertAlign w:val="baseline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　　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 xml:space="preserve">　　 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２．認知症の早期発見・早期対応を図る</w:t>
      </w:r>
    </w:p>
    <w:tbl>
      <w:tblPr>
        <w:tblStyle w:val="4"/>
        <w:tblpPr w:leftFromText="180" w:rightFromText="180" w:vertAnchor="text" w:horzAnchor="page" w:tblpX="1807" w:tblpY="261"/>
        <w:tblOverlap w:val="never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  <w:gridCol w:w="1215"/>
        <w:gridCol w:w="112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取　り　組　み　の　内　容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30年度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実績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31年度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目標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32年度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目標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35" w:type="dxa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ア）認知症初期集中支援チーム員会議を行う</w:t>
            </w:r>
          </w:p>
        </w:tc>
        <w:tc>
          <w:tcPr>
            <w:tcW w:w="1215" w:type="dxa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5回</w:t>
            </w:r>
          </w:p>
        </w:tc>
        <w:tc>
          <w:tcPr>
            <w:tcW w:w="1125" w:type="dxa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5回</w:t>
            </w:r>
          </w:p>
        </w:tc>
        <w:tc>
          <w:tcPr>
            <w:tcW w:w="1140" w:type="dxa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5回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textDirection w:val="lrTb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イ）専門医による個別相談会を行う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5回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実10人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延10人</w:t>
            </w:r>
          </w:p>
        </w:tc>
        <w:tc>
          <w:tcPr>
            <w:tcW w:w="112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5回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実10人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延10人</w:t>
            </w:r>
          </w:p>
        </w:tc>
        <w:tc>
          <w:tcPr>
            <w:tcW w:w="1140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5回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実10人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延10人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35" w:type="dxa"/>
            <w:textDirection w:val="lrTb"/>
            <w:vAlign w:val="top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ウ）認知症についての相談に対応する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　 人</w:t>
            </w:r>
          </w:p>
        </w:tc>
        <w:tc>
          <w:tcPr>
            <w:tcW w:w="1125" w:type="dxa"/>
            <w:textDirection w:val="lrTb"/>
            <w:vAlign w:val="top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 　人</w:t>
            </w:r>
          </w:p>
        </w:tc>
        <w:tc>
          <w:tcPr>
            <w:tcW w:w="1140" w:type="dxa"/>
            <w:textDirection w:val="lrTb"/>
            <w:vAlign w:val="top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 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35" w:type="dxa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エ）物忘れタッチパネルを実施する</w:t>
            </w:r>
          </w:p>
        </w:tc>
        <w:tc>
          <w:tcPr>
            <w:tcW w:w="1215" w:type="dxa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195人</w:t>
            </w:r>
          </w:p>
        </w:tc>
        <w:tc>
          <w:tcPr>
            <w:tcW w:w="1125" w:type="dxa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202人</w:t>
            </w:r>
          </w:p>
        </w:tc>
        <w:tc>
          <w:tcPr>
            <w:tcW w:w="1140" w:type="dxa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202人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　　・住民検診会場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9回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163人</w:t>
            </w:r>
          </w:p>
        </w:tc>
        <w:tc>
          <w:tcPr>
            <w:tcW w:w="112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9回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170人</w:t>
            </w:r>
          </w:p>
        </w:tc>
        <w:tc>
          <w:tcPr>
            <w:tcW w:w="1140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9回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170人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　　・出前講座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32人</w:t>
            </w:r>
          </w:p>
        </w:tc>
        <w:tc>
          <w:tcPr>
            <w:tcW w:w="112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32人</w:t>
            </w:r>
          </w:p>
        </w:tc>
        <w:tc>
          <w:tcPr>
            <w:tcW w:w="1140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32人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　　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３．認知症地域支援・ケアの向上を推進する</w:t>
      </w:r>
    </w:p>
    <w:tbl>
      <w:tblPr>
        <w:tblStyle w:val="4"/>
        <w:tblpPr w:leftFromText="180" w:rightFromText="180" w:vertAnchor="text" w:horzAnchor="page" w:tblpX="1807" w:tblpY="252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  <w:gridCol w:w="1215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取　り　組　み　の　内　容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30年度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実績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31年度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目標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32年度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目標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635" w:type="dxa"/>
            <w:textDirection w:val="lrTb"/>
            <w:vAlign w:val="top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ア) 認知症初期集中支援チーム員の研修を行う</w:t>
            </w:r>
          </w:p>
        </w:tc>
        <w:tc>
          <w:tcPr>
            <w:tcW w:w="1215" w:type="dxa"/>
            <w:textDirection w:val="lrTb"/>
            <w:vAlign w:val="center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1回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1回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1回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35" w:type="dxa"/>
            <w:textDirection w:val="lrTb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イ）認知症作業部会を開催する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 xml:space="preserve"> 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（日南病院、日南福祉会、地域包括支援センター）</w:t>
            </w:r>
          </w:p>
        </w:tc>
        <w:tc>
          <w:tcPr>
            <w:tcW w:w="1215" w:type="dxa"/>
            <w:textDirection w:val="lrTb"/>
            <w:vAlign w:val="center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年12回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年12回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年12回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635" w:type="dxa"/>
            <w:textDirection w:val="lrTb"/>
            <w:vAlign w:val="top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ウ) 関係職員への研修を行う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1回</w:t>
            </w:r>
          </w:p>
        </w:tc>
        <w:tc>
          <w:tcPr>
            <w:tcW w:w="1200" w:type="dxa"/>
            <w:textDirection w:val="lrTb"/>
            <w:vAlign w:val="top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2回</w:t>
            </w:r>
          </w:p>
        </w:tc>
        <w:tc>
          <w:tcPr>
            <w:tcW w:w="1200" w:type="dxa"/>
            <w:textDirection w:val="lrTb"/>
            <w:vAlign w:val="top"/>
          </w:tcPr>
          <w:p>
            <w:pPr>
              <w:wordWrap w:val="0"/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 2回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　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４．認知症の人の支援体制を整える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tbl>
      <w:tblPr>
        <w:tblStyle w:val="4"/>
        <w:tblpPr w:leftFromText="180" w:rightFromText="180" w:vertAnchor="text" w:horzAnchor="page" w:tblpX="1822" w:tblpY="4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  <w:gridCol w:w="1215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取　り　組　み　の　内　容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30年度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実績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31年度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目標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32年度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vertAlign w:val="baseline"/>
                <w:lang w:val="en-US" w:eastAsia="ja-JP"/>
              </w:rPr>
              <w:t>目標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35" w:type="dxa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ア）認知症ケアパスを活用する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0件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10件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spacing w:line="480" w:lineRule="auto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20件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イ）家族介護者交流会を開催する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年12回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 9人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延37人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年12回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実10人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延35人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年12回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実10人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延35人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ウ）認知症カフェ～ねぇ・きいて～を開催する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　　・当事者の参加を促す（再掲）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年12回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実46人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延104人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  <w:t>（実 5人）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  <w:t>（延19人）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年12回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実46人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延104人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  <w:t>（実5人）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vertAlign w:val="baseline"/>
                <w:lang w:val="en-US" w:eastAsia="ja-JP"/>
              </w:rPr>
              <w:t>（延19人）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年12回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実46人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延104人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  <w:t>（実5人）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vertAlign w:val="baseline"/>
                <w:lang w:val="en-US" w:eastAsia="ja-JP"/>
              </w:rPr>
              <w:t>（延19人）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textDirection w:val="lrTb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エ）地域支え愛ネットワーク活動で啓発する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　　(合計）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0人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10人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textDirection w:val="lrTb"/>
            <w:vAlign w:val="top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　　・まちづくり協議会と協働して研修会を行う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0人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0人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5" w:type="dxa"/>
            <w:textDirection w:val="lrTb"/>
            <w:vAlign w:val="top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　　・自治会と協働して研修会を行う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0人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10人</w:t>
            </w:r>
          </w:p>
        </w:tc>
        <w:tc>
          <w:tcPr>
            <w:tcW w:w="1185" w:type="dxa"/>
            <w:textDirection w:val="lrTb"/>
            <w:vAlign w:val="top"/>
          </w:tcPr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1回</w:t>
            </w: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ja-JP"/>
              </w:rPr>
              <w:t>10人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  <w:t>　　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ja-JP"/>
        </w:rPr>
      </w:pPr>
    </w:p>
    <w:sectPr>
      <w:pgSz w:w="11906" w:h="16838"/>
      <w:pgMar w:top="1440" w:right="1080" w:bottom="1440" w:left="108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Nyala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HGPｺﾞｼｯｸM">
    <w:panose1 w:val="020B0600000000000000"/>
    <w:charset w:val="80"/>
    <w:family w:val="auto"/>
    <w:pitch w:val="default"/>
    <w:sig w:usb0="80000281" w:usb1="28C76CF8" w:usb2="00000010" w:usb3="00000000" w:csb0="00020000" w:csb1="00000000"/>
  </w:font>
  <w:font w:name="HG丸ｺﾞｼｯｸM-PRO">
    <w:panose1 w:val="020F0600000000000000"/>
    <w:charset w:val="80"/>
    <w:family w:val="auto"/>
    <w:pitch w:val="default"/>
    <w:sig w:usb0="E00002FF" w:usb1="6AC7FDFB" w:usb2="00000012" w:usb3="00000000" w:csb0="4002009F" w:csb1="DFD70000"/>
  </w:font>
  <w:font w:name="HGP創英角ﾎﾟｯﾌﾟ体">
    <w:panose1 w:val="040B0A00000000000000"/>
    <w:charset w:val="80"/>
    <w:family w:val="auto"/>
    <w:pitch w:val="default"/>
    <w:sig w:usb0="E00002FF" w:usb1="6AC7FDFB" w:usb2="00000012" w:usb3="00000000" w:csb0="4002009F" w:csb1="DFD70000"/>
  </w:font>
  <w:font w:name="HGS創英角ﾎﾟｯﾌﾟ体">
    <w:panose1 w:val="040B0A00000000000000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85256"/>
    <w:rsid w:val="029B1CB4"/>
    <w:rsid w:val="17853C4C"/>
    <w:rsid w:val="178A5E0D"/>
    <w:rsid w:val="189A79D8"/>
    <w:rsid w:val="1974678F"/>
    <w:rsid w:val="1BAC4104"/>
    <w:rsid w:val="28285256"/>
    <w:rsid w:val="2B715AEA"/>
    <w:rsid w:val="33C40513"/>
    <w:rsid w:val="372D1744"/>
    <w:rsid w:val="38A71436"/>
    <w:rsid w:val="3FC4588D"/>
    <w:rsid w:val="44483CA1"/>
    <w:rsid w:val="46AC495C"/>
    <w:rsid w:val="4A9F0AD6"/>
    <w:rsid w:val="504831DA"/>
    <w:rsid w:val="508C2395"/>
    <w:rsid w:val="53337784"/>
    <w:rsid w:val="5DD7398B"/>
    <w:rsid w:val="60D95D89"/>
    <w:rsid w:val="62075360"/>
    <w:rsid w:val="6EE300DC"/>
    <w:rsid w:val="70112A23"/>
    <w:rsid w:val="74474719"/>
    <w:rsid w:val="783F61D8"/>
    <w:rsid w:val="7B5B7033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2019-04-10T12:06:00Z</dcterms:created>
  <dc:creator>279</dc:creator>
  <cp:lastModifiedBy>592</cp:lastModifiedBy>
  <cp:lastPrinted>2019-06-11T10:45:00Z</cp:lastPrinted>
  <dcterms:modified xsi:type="dcterms:W3CDTF">2019-07-09T09:00:47Z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